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2492EA98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377925">
        <w:rPr>
          <w:rFonts w:ascii="Arial" w:hAnsi="Arial" w:cs="Arial"/>
          <w:b/>
          <w:sz w:val="24"/>
          <w:szCs w:val="24"/>
          <w:lang w:eastAsia="zh-CN"/>
        </w:rPr>
        <w:t>10</w:t>
      </w:r>
      <w:r w:rsidR="0096281D">
        <w:rPr>
          <w:rFonts w:ascii="Arial" w:hAnsi="Arial" w:cs="Arial"/>
          <w:b/>
          <w:sz w:val="24"/>
          <w:szCs w:val="24"/>
          <w:lang w:eastAsia="zh-CN"/>
        </w:rPr>
        <w:t>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377925">
        <w:rPr>
          <w:rFonts w:ascii="Arial" w:eastAsia="MS Mincho" w:hAnsi="Arial" w:cs="Arial"/>
          <w:b/>
          <w:sz w:val="24"/>
          <w:szCs w:val="24"/>
        </w:rPr>
        <w:t>0</w:t>
      </w:r>
      <w:r w:rsidR="0096281D">
        <w:rPr>
          <w:rFonts w:ascii="Arial" w:eastAsia="MS Mincho" w:hAnsi="Arial" w:cs="Arial"/>
          <w:b/>
          <w:sz w:val="24"/>
          <w:szCs w:val="24"/>
        </w:rPr>
        <w:t>9798</w:t>
      </w:r>
    </w:p>
    <w:p w14:paraId="0ED16545" w14:textId="2CECA710" w:rsidR="0068254F" w:rsidRPr="00881E60" w:rsidRDefault="0096281D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Incheon, Korea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 w:rsidR="00927A0A" w:rsidRPr="00927A0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27A0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27A0A">
        <w:rPr>
          <w:rFonts w:ascii="Arial" w:hAnsi="Arial"/>
          <w:b/>
          <w:sz w:val="24"/>
          <w:szCs w:val="24"/>
          <w:lang w:eastAsia="zh-CN"/>
        </w:rPr>
        <w:t>26</w:t>
      </w:r>
      <w:r w:rsidR="00927A0A" w:rsidRPr="00927A0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27A0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7EFB98A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</w:t>
      </w:r>
      <w:r w:rsidR="00CB0B52">
        <w:rPr>
          <w:rFonts w:ascii="Arial" w:hAnsi="Arial" w:cs="Arial"/>
          <w:sz w:val="22"/>
          <w:lang w:eastAsia="zh-CN"/>
        </w:rPr>
        <w:t>n FR1 4Tx demodulation requirement</w:t>
      </w:r>
    </w:p>
    <w:p w14:paraId="73AD8CE3" w14:textId="08CC6E1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E75F2">
        <w:rPr>
          <w:rFonts w:ascii="Arial" w:hAnsi="Arial" w:cs="Arial"/>
          <w:b/>
          <w:sz w:val="22"/>
        </w:rPr>
        <w:t>8.5.3.2</w:t>
      </w:r>
    </w:p>
    <w:p w14:paraId="6402E503" w14:textId="614BC4B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CB0B52" w:rsidRPr="004F5CDB">
        <w:rPr>
          <w:rFonts w:ascii="Arial" w:hAnsi="Arial" w:cs="Arial"/>
          <w:bCs/>
          <w:sz w:val="22"/>
        </w:rPr>
        <w:t>Ericsson</w:t>
      </w:r>
    </w:p>
    <w:p w14:paraId="4631C8BC" w14:textId="17A6682F" w:rsidR="002810F6" w:rsidRPr="008D14C6" w:rsidRDefault="00E61455" w:rsidP="008D14C6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6203904" w14:textId="65FCC95B" w:rsidR="002810F6" w:rsidRPr="00041CA1" w:rsidRDefault="00285DF1" w:rsidP="00285DF1">
      <w:pPr>
        <w:pStyle w:val="Heading1"/>
        <w:rPr>
          <w:rFonts w:ascii="Times New Roman" w:hAnsi="Times New Roman"/>
          <w:b/>
          <w:bCs/>
          <w:sz w:val="28"/>
          <w:szCs w:val="16"/>
          <w:lang w:eastAsia="zh-CN"/>
        </w:rPr>
      </w:pPr>
      <w:r w:rsidRPr="00041CA1">
        <w:rPr>
          <w:rFonts w:ascii="Times New Roman" w:hAnsi="Times New Roman"/>
          <w:b/>
          <w:bCs/>
          <w:sz w:val="28"/>
          <w:szCs w:val="16"/>
          <w:lang w:eastAsia="zh-CN"/>
        </w:rPr>
        <w:t xml:space="preserve">Topic </w:t>
      </w:r>
      <w:r w:rsidR="008D14C6" w:rsidRPr="00041CA1">
        <w:rPr>
          <w:rFonts w:ascii="Times New Roman" w:hAnsi="Times New Roman"/>
          <w:b/>
          <w:bCs/>
          <w:sz w:val="28"/>
          <w:szCs w:val="16"/>
          <w:lang w:eastAsia="zh-CN"/>
        </w:rPr>
        <w:t>1</w:t>
      </w:r>
      <w:r w:rsidRPr="00041CA1">
        <w:rPr>
          <w:rFonts w:ascii="Times New Roman" w:hAnsi="Times New Roman"/>
          <w:b/>
          <w:bCs/>
          <w:sz w:val="28"/>
          <w:szCs w:val="16"/>
          <w:lang w:eastAsia="zh-CN"/>
        </w:rPr>
        <w:t>: PUSCH requirement</w:t>
      </w:r>
    </w:p>
    <w:p w14:paraId="27626528" w14:textId="77777777" w:rsidR="009E75F2" w:rsidRDefault="009E75F2" w:rsidP="009E75F2">
      <w:pPr>
        <w:rPr>
          <w:b/>
          <w:u w:val="single"/>
        </w:rPr>
      </w:pPr>
      <w:r w:rsidRPr="001B1F31">
        <w:rPr>
          <w:b/>
          <w:u w:val="single"/>
        </w:rPr>
        <w:t>Issue 1-1</w:t>
      </w:r>
      <w:r>
        <w:rPr>
          <w:b/>
          <w:u w:val="single"/>
        </w:rPr>
        <w:t>-1</w:t>
      </w:r>
      <w:r w:rsidRPr="001B1F31">
        <w:rPr>
          <w:b/>
          <w:u w:val="single"/>
        </w:rPr>
        <w:t>: Applicability rule</w:t>
      </w:r>
    </w:p>
    <w:p w14:paraId="6D3BBA2E" w14:textId="67284CF8" w:rsidR="009E75F2" w:rsidRDefault="009E75F2" w:rsidP="009E75F2">
      <w:pPr>
        <w:rPr>
          <w:color w:val="000000" w:themeColor="text1"/>
        </w:rPr>
      </w:pPr>
      <w:r>
        <w:rPr>
          <w:rFonts w:hint="eastAsia"/>
          <w:color w:val="000000" w:themeColor="text1"/>
        </w:rPr>
        <w:t>Agreement</w:t>
      </w:r>
      <w:r>
        <w:rPr>
          <w:color w:val="000000" w:themeColor="text1"/>
        </w:rPr>
        <w:t>:</w:t>
      </w:r>
    </w:p>
    <w:p w14:paraId="3DBBF963" w14:textId="77777777" w:rsidR="009E75F2" w:rsidRPr="0066538E" w:rsidRDefault="009E75F2" w:rsidP="009E75F2">
      <w:pPr>
        <w:pStyle w:val="ListParagraph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sz w:val="22"/>
          <w:szCs w:val="22"/>
        </w:rPr>
        <w:t xml:space="preserve">Unless otherwise stated, for a BS supporting different numbers of antenna connectors (for BS type 1-C) or TAB connectors (for BS type 1-H) (see D.37 in table 4.6-1), the 4 Tx antenna tests with low MIMO correlation level shall apply only </w:t>
      </w:r>
      <w:r w:rsidRPr="0066538E">
        <w:rPr>
          <w:sz w:val="22"/>
          <w:szCs w:val="22"/>
        </w:rPr>
        <w:t>for the highest numbers of supported connectors which is larger or equal to 4,</w:t>
      </w:r>
      <w:r>
        <w:rPr>
          <w:sz w:val="22"/>
          <w:szCs w:val="22"/>
        </w:rPr>
        <w:t xml:space="preserve"> and the specific connectors used for testing are based on manufacturer declaration.</w:t>
      </w:r>
    </w:p>
    <w:p w14:paraId="101DAE06" w14:textId="33E6D3CC" w:rsidR="009E75F2" w:rsidRDefault="009E75F2" w:rsidP="009E75F2">
      <w:pPr>
        <w:rPr>
          <w:b/>
          <w:u w:val="single"/>
          <w:lang w:eastAsia="ko-KR"/>
        </w:rPr>
      </w:pPr>
    </w:p>
    <w:p w14:paraId="5DBA1823" w14:textId="77777777" w:rsidR="009E75F2" w:rsidRDefault="009E75F2" w:rsidP="009E75F2">
      <w:pPr>
        <w:rPr>
          <w:b/>
          <w:color w:val="000000" w:themeColor="text1"/>
          <w:u w:val="single"/>
          <w:lang w:eastAsia="zh-CN"/>
        </w:rPr>
      </w:pPr>
      <w:r w:rsidRPr="00CC64DF">
        <w:rPr>
          <w:b/>
          <w:color w:val="000000" w:themeColor="text1"/>
          <w:u w:val="single"/>
        </w:rPr>
        <w:t xml:space="preserve">Issue </w:t>
      </w:r>
      <w:r>
        <w:rPr>
          <w:b/>
          <w:color w:val="000000" w:themeColor="text1"/>
          <w:u w:val="single"/>
        </w:rPr>
        <w:t>1</w:t>
      </w:r>
      <w:r w:rsidRPr="00CC64DF">
        <w:rPr>
          <w:b/>
          <w:color w:val="000000" w:themeColor="text1"/>
          <w:u w:val="single"/>
        </w:rPr>
        <w:t>-</w:t>
      </w:r>
      <w:r>
        <w:rPr>
          <w:b/>
          <w:color w:val="000000" w:themeColor="text1"/>
          <w:u w:val="single"/>
        </w:rPr>
        <w:t>1-2</w:t>
      </w:r>
      <w:r w:rsidRPr="00CC64DF">
        <w:rPr>
          <w:b/>
          <w:color w:val="000000" w:themeColor="text1"/>
          <w:u w:val="single"/>
        </w:rPr>
        <w:t xml:space="preserve">: </w:t>
      </w:r>
      <w:r w:rsidRPr="004E7970">
        <w:rPr>
          <w:b/>
          <w:color w:val="000000" w:themeColor="text1"/>
          <w:u w:val="single"/>
        </w:rPr>
        <w:t>Measurement uncertainty and test tolerance</w:t>
      </w:r>
    </w:p>
    <w:p w14:paraId="395818CB" w14:textId="0EBE17B4" w:rsidR="009E75F2" w:rsidRPr="009E75F2" w:rsidRDefault="009E75F2" w:rsidP="009E75F2">
      <w:pPr>
        <w:rPr>
          <w:bCs/>
          <w:lang w:eastAsia="ko-KR"/>
        </w:rPr>
      </w:pPr>
      <w:r w:rsidRPr="009E75F2">
        <w:rPr>
          <w:bCs/>
          <w:lang w:eastAsia="ko-KR"/>
        </w:rPr>
        <w:t>Agreement:</w:t>
      </w:r>
    </w:p>
    <w:p w14:paraId="2DA0065F" w14:textId="40D8ACC8" w:rsidR="009E75F2" w:rsidRPr="009E75F2" w:rsidRDefault="00E538FF" w:rsidP="00E538FF">
      <w:pPr>
        <w:overflowPunct/>
        <w:autoSpaceDE/>
        <w:autoSpaceDN/>
        <w:adjustRightInd/>
        <w:spacing w:after="120"/>
        <w:textAlignment w:val="auto"/>
        <w:rPr>
          <w:bCs/>
          <w:lang w:eastAsia="ko-KR"/>
        </w:rPr>
      </w:pPr>
      <w:r w:rsidRPr="00E538FF">
        <w:rPr>
          <w:rFonts w:eastAsia="宋体"/>
          <w:color w:val="000000" w:themeColor="text1"/>
          <w:szCs w:val="24"/>
          <w:lang w:eastAsia="zh-CN"/>
        </w:rPr>
        <w:t>Take 1dB for MU and TT with fading profile power uncertainty ±1dB</w:t>
      </w:r>
      <w:r>
        <w:rPr>
          <w:rFonts w:eastAsia="宋体"/>
          <w:color w:val="000000" w:themeColor="text1"/>
          <w:szCs w:val="24"/>
          <w:lang w:eastAsia="zh-CN"/>
        </w:rPr>
        <w:t>.</w:t>
      </w:r>
    </w:p>
    <w:p w14:paraId="2FDDA517" w14:textId="7C0A491A" w:rsidR="009E75F2" w:rsidRDefault="009E75F2" w:rsidP="00D944D1">
      <w:pPr>
        <w:rPr>
          <w:b/>
          <w:u w:val="single"/>
          <w:lang w:eastAsia="ko-KR"/>
        </w:rPr>
      </w:pPr>
    </w:p>
    <w:p w14:paraId="31A354FF" w14:textId="1FC09938" w:rsidR="009E75F2" w:rsidRDefault="009E75F2" w:rsidP="00D944D1">
      <w:pPr>
        <w:rPr>
          <w:b/>
          <w:color w:val="000000" w:themeColor="text1"/>
          <w:u w:val="single"/>
        </w:rPr>
      </w:pPr>
      <w:r w:rsidRPr="00CC64DF">
        <w:rPr>
          <w:b/>
          <w:color w:val="000000" w:themeColor="text1"/>
          <w:u w:val="single"/>
        </w:rPr>
        <w:t xml:space="preserve">Issue </w:t>
      </w:r>
      <w:r>
        <w:rPr>
          <w:b/>
          <w:color w:val="000000" w:themeColor="text1"/>
          <w:u w:val="single"/>
        </w:rPr>
        <w:t>1</w:t>
      </w:r>
      <w:r w:rsidRPr="00CC64DF">
        <w:rPr>
          <w:b/>
          <w:color w:val="000000" w:themeColor="text1"/>
          <w:u w:val="single"/>
        </w:rPr>
        <w:t>-</w:t>
      </w:r>
      <w:r>
        <w:rPr>
          <w:b/>
          <w:color w:val="000000" w:themeColor="text1"/>
          <w:u w:val="single"/>
        </w:rPr>
        <w:t>1-3</w:t>
      </w:r>
      <w:r w:rsidRPr="00CC64DF">
        <w:rPr>
          <w:b/>
          <w:color w:val="000000" w:themeColor="text1"/>
          <w:u w:val="single"/>
        </w:rPr>
        <w:t xml:space="preserve">: </w:t>
      </w:r>
      <w:r>
        <w:rPr>
          <w:b/>
          <w:color w:val="000000" w:themeColor="text1"/>
          <w:u w:val="single"/>
        </w:rPr>
        <w:t>Whether to consider additional 20MHz and 40MHz bandwidth</w:t>
      </w:r>
    </w:p>
    <w:p w14:paraId="3AC2B79C" w14:textId="5BBC79AF" w:rsidR="009E75F2" w:rsidRDefault="009E75F2" w:rsidP="00D944D1">
      <w:pPr>
        <w:rPr>
          <w:bCs/>
          <w:color w:val="000000" w:themeColor="text1"/>
        </w:rPr>
      </w:pPr>
      <w:r>
        <w:rPr>
          <w:bCs/>
          <w:color w:val="000000" w:themeColor="text1"/>
        </w:rPr>
        <w:t>Agreement:</w:t>
      </w:r>
    </w:p>
    <w:p w14:paraId="68951E84" w14:textId="6168184C" w:rsidR="009E75F2" w:rsidRPr="009E75F2" w:rsidRDefault="009E75F2" w:rsidP="00D944D1">
      <w:pPr>
        <w:rPr>
          <w:bCs/>
          <w:lang w:eastAsia="ko-KR"/>
        </w:rPr>
      </w:pPr>
      <w:r>
        <w:rPr>
          <w:bCs/>
          <w:color w:val="000000" w:themeColor="text1"/>
        </w:rPr>
        <w:t>Define requirements for 20MHz SCS15kHz and 40MHz 30kHz SCS with MCS17 test cases only.</w:t>
      </w:r>
    </w:p>
    <w:p w14:paraId="6CE36BED" w14:textId="55DF28AA" w:rsidR="00832C74" w:rsidRDefault="00832C74" w:rsidP="00832C74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Simulation parameters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1"/>
        <w:gridCol w:w="4084"/>
        <w:gridCol w:w="3535"/>
      </w:tblGrid>
      <w:tr w:rsidR="00832C74" w:rsidRPr="00A21AF0" w14:paraId="33EF3804" w14:textId="77777777" w:rsidTr="00832C74">
        <w:trPr>
          <w:cantSplit/>
          <w:trHeight w:val="234"/>
          <w:jc w:val="center"/>
        </w:trPr>
        <w:tc>
          <w:tcPr>
            <w:tcW w:w="6025" w:type="dxa"/>
            <w:gridSpan w:val="2"/>
          </w:tcPr>
          <w:p w14:paraId="5B32F325" w14:textId="77777777" w:rsidR="00832C74" w:rsidRPr="005B4D3F" w:rsidRDefault="00832C74" w:rsidP="00EB4AB5">
            <w:pPr>
              <w:pStyle w:val="TAH"/>
            </w:pPr>
            <w:r w:rsidRPr="005B4D3F">
              <w:t>Parameter</w:t>
            </w:r>
          </w:p>
        </w:tc>
        <w:tc>
          <w:tcPr>
            <w:tcW w:w="3535" w:type="dxa"/>
          </w:tcPr>
          <w:p w14:paraId="4CA6BEB6" w14:textId="77777777" w:rsidR="00832C74" w:rsidRPr="005B4D3F" w:rsidRDefault="00832C74" w:rsidP="00EB4AB5">
            <w:pPr>
              <w:pStyle w:val="TAH"/>
            </w:pPr>
            <w:r w:rsidRPr="005B4D3F">
              <w:t>Value</w:t>
            </w:r>
          </w:p>
        </w:tc>
      </w:tr>
      <w:tr w:rsidR="00832C74" w:rsidRPr="00A21AF0" w14:paraId="0F46E268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</w:tcPr>
          <w:p w14:paraId="7B44BA8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Transform precoding</w:t>
            </w:r>
          </w:p>
        </w:tc>
        <w:tc>
          <w:tcPr>
            <w:tcW w:w="3535" w:type="dxa"/>
          </w:tcPr>
          <w:p w14:paraId="16B3EAE4" w14:textId="77777777" w:rsidR="00832C74" w:rsidRPr="00A21AF0" w:rsidRDefault="00832C74" w:rsidP="00EB4AB5">
            <w:pPr>
              <w:pStyle w:val="TAC"/>
            </w:pPr>
            <w:r w:rsidRPr="00A21AF0">
              <w:t>Disabled</w:t>
            </w:r>
          </w:p>
        </w:tc>
      </w:tr>
      <w:tr w:rsidR="00832C74" w:rsidRPr="00A21AF0" w14:paraId="66C9542F" w14:textId="77777777" w:rsidTr="00832C74">
        <w:trPr>
          <w:cantSplit/>
          <w:trHeight w:val="991"/>
          <w:jc w:val="center"/>
        </w:trPr>
        <w:tc>
          <w:tcPr>
            <w:tcW w:w="6025" w:type="dxa"/>
            <w:gridSpan w:val="2"/>
          </w:tcPr>
          <w:p w14:paraId="2D685E63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Default TDD UL-DL pattern (Note 1)</w:t>
            </w:r>
          </w:p>
        </w:tc>
        <w:tc>
          <w:tcPr>
            <w:tcW w:w="3535" w:type="dxa"/>
            <w:shd w:val="clear" w:color="auto" w:fill="auto"/>
          </w:tcPr>
          <w:p w14:paraId="17F9D50F" w14:textId="77777777" w:rsidR="00832C74" w:rsidRPr="005B4D3F" w:rsidRDefault="00832C74" w:rsidP="00EB4AB5">
            <w:pPr>
              <w:pStyle w:val="TAC"/>
            </w:pPr>
            <w:r w:rsidRPr="005B4D3F">
              <w:t>15 kHz SCS:</w:t>
            </w:r>
          </w:p>
          <w:p w14:paraId="666F52CD" w14:textId="77777777" w:rsidR="00832C74" w:rsidRPr="005B4D3F" w:rsidRDefault="00832C74" w:rsidP="00EB4AB5">
            <w:pPr>
              <w:pStyle w:val="TAC"/>
            </w:pPr>
            <w:r w:rsidRPr="005B4D3F">
              <w:t>3D1S1U, S=10D:2G:2U</w:t>
            </w:r>
          </w:p>
          <w:p w14:paraId="57C85EB5" w14:textId="77777777" w:rsidR="00832C74" w:rsidRPr="005B4D3F" w:rsidRDefault="00832C74" w:rsidP="00EB4AB5">
            <w:pPr>
              <w:pStyle w:val="TAC"/>
            </w:pPr>
            <w:r w:rsidRPr="005B4D3F">
              <w:t>30 kHz SCS:</w:t>
            </w:r>
          </w:p>
          <w:p w14:paraId="3CE63699" w14:textId="77777777" w:rsidR="00832C74" w:rsidRPr="00A21AF0" w:rsidRDefault="00832C74" w:rsidP="00EB4AB5">
            <w:pPr>
              <w:pStyle w:val="TAC"/>
            </w:pPr>
            <w:r w:rsidRPr="005B4D3F">
              <w:t>7D1S2U, S=6D:4G:4U</w:t>
            </w:r>
          </w:p>
        </w:tc>
      </w:tr>
      <w:tr w:rsidR="00832C74" w:rsidRPr="00A21AF0" w14:paraId="218D1127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54AF8FA6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HARQ</w:t>
            </w:r>
          </w:p>
        </w:tc>
        <w:tc>
          <w:tcPr>
            <w:tcW w:w="4084" w:type="dxa"/>
          </w:tcPr>
          <w:p w14:paraId="6E26C7D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Maximum number of HARQ transmissions</w:t>
            </w:r>
          </w:p>
        </w:tc>
        <w:tc>
          <w:tcPr>
            <w:tcW w:w="3535" w:type="dxa"/>
          </w:tcPr>
          <w:p w14:paraId="60CC8812" w14:textId="77777777" w:rsidR="00832C74" w:rsidRPr="00A21AF0" w:rsidRDefault="00832C74" w:rsidP="00EB4AB5">
            <w:pPr>
              <w:pStyle w:val="TAC"/>
            </w:pPr>
            <w:r w:rsidRPr="00A21AF0">
              <w:t>4</w:t>
            </w:r>
          </w:p>
        </w:tc>
      </w:tr>
      <w:tr w:rsidR="00832C74" w:rsidRPr="00A21AF0" w14:paraId="009DE696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3BD7CD4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</w:tcPr>
          <w:p w14:paraId="60E9E00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RV sequence</w:t>
            </w:r>
          </w:p>
        </w:tc>
        <w:tc>
          <w:tcPr>
            <w:tcW w:w="3535" w:type="dxa"/>
          </w:tcPr>
          <w:p w14:paraId="0745175C" w14:textId="77777777" w:rsidR="00832C74" w:rsidRPr="00A21AF0" w:rsidRDefault="00832C74" w:rsidP="00EB4AB5">
            <w:pPr>
              <w:pStyle w:val="TAC"/>
            </w:pPr>
            <w:r w:rsidRPr="00A21AF0">
              <w:rPr>
                <w:lang w:val="fr-FR"/>
              </w:rPr>
              <w:t>0, 2, 3, 1</w:t>
            </w:r>
          </w:p>
        </w:tc>
      </w:tr>
      <w:tr w:rsidR="00832C74" w:rsidRPr="00A21AF0" w14:paraId="37ABCC02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44A3CAE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</w:t>
            </w:r>
          </w:p>
        </w:tc>
        <w:tc>
          <w:tcPr>
            <w:tcW w:w="4084" w:type="dxa"/>
            <w:vAlign w:val="center"/>
          </w:tcPr>
          <w:p w14:paraId="5AAAF108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configuration type</w:t>
            </w:r>
          </w:p>
        </w:tc>
        <w:tc>
          <w:tcPr>
            <w:tcW w:w="3535" w:type="dxa"/>
          </w:tcPr>
          <w:p w14:paraId="6AED964C" w14:textId="77777777" w:rsidR="00832C74" w:rsidRPr="00A21AF0" w:rsidRDefault="00832C74" w:rsidP="00EB4AB5">
            <w:pPr>
              <w:pStyle w:val="TAC"/>
              <w:rPr>
                <w:lang w:val="fr-FR"/>
              </w:rPr>
            </w:pPr>
            <w:r w:rsidRPr="00A21AF0">
              <w:t>1</w:t>
            </w:r>
          </w:p>
        </w:tc>
      </w:tr>
      <w:tr w:rsidR="00832C74" w:rsidRPr="00A21AF0" w14:paraId="54AD8922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54BE3FDE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21A50B01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duration</w:t>
            </w:r>
          </w:p>
        </w:tc>
        <w:tc>
          <w:tcPr>
            <w:tcW w:w="3535" w:type="dxa"/>
          </w:tcPr>
          <w:p w14:paraId="53A3F9A8" w14:textId="77777777" w:rsidR="00832C74" w:rsidRPr="005B4D3F" w:rsidRDefault="00832C74" w:rsidP="00EB4AB5">
            <w:pPr>
              <w:pStyle w:val="TAC"/>
            </w:pPr>
            <w:r w:rsidRPr="005B4D3F">
              <w:t>single-symbol DM-RS</w:t>
            </w:r>
          </w:p>
        </w:tc>
      </w:tr>
      <w:tr w:rsidR="00832C74" w:rsidRPr="00A21AF0" w14:paraId="77621124" w14:textId="77777777" w:rsidTr="00832C74">
        <w:trPr>
          <w:cantSplit/>
          <w:trHeight w:val="234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2072B4C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6B8EA89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Additional DM-RS position</w:t>
            </w:r>
          </w:p>
        </w:tc>
        <w:tc>
          <w:tcPr>
            <w:tcW w:w="3535" w:type="dxa"/>
          </w:tcPr>
          <w:p w14:paraId="5AE752D8" w14:textId="77777777" w:rsidR="00832C74" w:rsidRPr="005B4D3F" w:rsidRDefault="00832C74" w:rsidP="00EB4AB5">
            <w:pPr>
              <w:pStyle w:val="TAC"/>
            </w:pPr>
            <w:r w:rsidRPr="005B4D3F">
              <w:t>pos1</w:t>
            </w:r>
          </w:p>
        </w:tc>
      </w:tr>
      <w:tr w:rsidR="00832C74" w:rsidRPr="00A21AF0" w14:paraId="000C8D69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083888C5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7BE3964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Number of DM-RS CDM group(s) without data</w:t>
            </w:r>
          </w:p>
        </w:tc>
        <w:tc>
          <w:tcPr>
            <w:tcW w:w="3535" w:type="dxa"/>
          </w:tcPr>
          <w:p w14:paraId="6508074A" w14:textId="77777777" w:rsidR="00832C74" w:rsidRPr="005B4D3F" w:rsidRDefault="00832C74" w:rsidP="00EB4AB5">
            <w:pPr>
              <w:pStyle w:val="TAC"/>
              <w:rPr>
                <w:lang w:eastAsia="zh-CN"/>
              </w:rPr>
            </w:pPr>
            <w:r w:rsidRPr="005B4D3F">
              <w:rPr>
                <w:lang w:eastAsia="zh-CN"/>
              </w:rPr>
              <w:t>2</w:t>
            </w:r>
          </w:p>
        </w:tc>
      </w:tr>
      <w:tr w:rsidR="00832C74" w:rsidRPr="00A21AF0" w14:paraId="7A415325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7C999B5B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2BE9E454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Ratio of PUSCH EPRE to DM-RS EPRE</w:t>
            </w:r>
          </w:p>
        </w:tc>
        <w:tc>
          <w:tcPr>
            <w:tcW w:w="3535" w:type="dxa"/>
          </w:tcPr>
          <w:p w14:paraId="46E92BC7" w14:textId="77777777" w:rsidR="00832C74" w:rsidRPr="005B4D3F" w:rsidRDefault="00832C74" w:rsidP="00EB4AB5">
            <w:pPr>
              <w:pStyle w:val="TAC"/>
            </w:pPr>
            <w:r w:rsidRPr="005B4D3F">
              <w:rPr>
                <w:lang w:eastAsia="zh-CN"/>
              </w:rPr>
              <w:t>-3dB</w:t>
            </w:r>
          </w:p>
        </w:tc>
      </w:tr>
      <w:tr w:rsidR="00832C74" w:rsidRPr="00A21AF0" w14:paraId="0D9DC1D5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371FBB3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575CE6F2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port</w:t>
            </w:r>
          </w:p>
        </w:tc>
        <w:tc>
          <w:tcPr>
            <w:tcW w:w="3535" w:type="dxa"/>
          </w:tcPr>
          <w:p w14:paraId="2214A8D5" w14:textId="77777777" w:rsidR="00832C74" w:rsidRPr="005B4D3F" w:rsidRDefault="00832C74" w:rsidP="00EB4AB5">
            <w:pPr>
              <w:pStyle w:val="TAC"/>
              <w:rPr>
                <w:lang w:eastAsia="zh-CN"/>
              </w:rPr>
            </w:pPr>
            <w:r w:rsidRPr="005B4D3F">
              <w:t>{0, 1, 2, 3}</w:t>
            </w:r>
          </w:p>
        </w:tc>
      </w:tr>
      <w:tr w:rsidR="00832C74" w:rsidRPr="00A21AF0" w14:paraId="4F3D6133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7821C2AC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</w:p>
        </w:tc>
        <w:tc>
          <w:tcPr>
            <w:tcW w:w="4084" w:type="dxa"/>
            <w:vAlign w:val="center"/>
          </w:tcPr>
          <w:p w14:paraId="42362676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DM-RS sequence generation</w:t>
            </w:r>
          </w:p>
        </w:tc>
        <w:tc>
          <w:tcPr>
            <w:tcW w:w="3535" w:type="dxa"/>
          </w:tcPr>
          <w:p w14:paraId="326E5EF3" w14:textId="77777777" w:rsidR="00832C74" w:rsidRPr="00A21AF0" w:rsidRDefault="00832C74" w:rsidP="00EB4AB5">
            <w:pPr>
              <w:pStyle w:val="TAC"/>
            </w:pPr>
            <w:r w:rsidRPr="00A21AF0">
              <w:t>N</w:t>
            </w:r>
            <w:r w:rsidRPr="00A21AF0">
              <w:rPr>
                <w:vertAlign w:val="subscript"/>
              </w:rPr>
              <w:t>ID</w:t>
            </w:r>
            <w:r w:rsidRPr="00A21AF0">
              <w:rPr>
                <w:vertAlign w:val="superscript"/>
              </w:rPr>
              <w:t>0</w:t>
            </w:r>
            <w:r w:rsidRPr="00A21AF0">
              <w:t>=0, n</w:t>
            </w:r>
            <w:r w:rsidRPr="00A21AF0">
              <w:rPr>
                <w:vertAlign w:val="subscript"/>
              </w:rPr>
              <w:t>SCID</w:t>
            </w:r>
            <w:r w:rsidRPr="00A21AF0">
              <w:t xml:space="preserve"> =0</w:t>
            </w:r>
          </w:p>
        </w:tc>
      </w:tr>
      <w:tr w:rsidR="00832C74" w:rsidRPr="00A21AF0" w14:paraId="1525F1BF" w14:textId="77777777" w:rsidTr="00832C74">
        <w:trPr>
          <w:cantSplit/>
          <w:trHeight w:val="234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00C6C1F7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Time domain</w:t>
            </w:r>
          </w:p>
        </w:tc>
        <w:tc>
          <w:tcPr>
            <w:tcW w:w="4084" w:type="dxa"/>
          </w:tcPr>
          <w:p w14:paraId="640BCB70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PUSCH mapping type</w:t>
            </w:r>
          </w:p>
        </w:tc>
        <w:tc>
          <w:tcPr>
            <w:tcW w:w="3535" w:type="dxa"/>
          </w:tcPr>
          <w:p w14:paraId="3388760F" w14:textId="77777777" w:rsidR="00832C74" w:rsidRPr="00A21AF0" w:rsidRDefault="00832C74" w:rsidP="00EB4AB5">
            <w:pPr>
              <w:pStyle w:val="TAC"/>
            </w:pPr>
            <w:r w:rsidRPr="005B4D3F">
              <w:t>A and B</w:t>
            </w:r>
          </w:p>
        </w:tc>
      </w:tr>
      <w:tr w:rsidR="00832C74" w:rsidRPr="00A21AF0" w14:paraId="3E9696AD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nil"/>
            </w:tcBorders>
          </w:tcPr>
          <w:p w14:paraId="6BB7ED1F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resource</w:t>
            </w:r>
          </w:p>
        </w:tc>
        <w:tc>
          <w:tcPr>
            <w:tcW w:w="4084" w:type="dxa"/>
          </w:tcPr>
          <w:p w14:paraId="0A10BC12" w14:textId="77777777" w:rsidR="00832C74" w:rsidRPr="005B4D3F" w:rsidRDefault="00832C74" w:rsidP="00EB4AB5">
            <w:pPr>
              <w:pStyle w:val="TAL"/>
              <w:rPr>
                <w:rStyle w:val="TALChar"/>
                <w:rFonts w:eastAsia="Batang"/>
              </w:rPr>
            </w:pPr>
            <w:r w:rsidRPr="005B4D3F">
              <w:rPr>
                <w:rStyle w:val="TALChar"/>
              </w:rPr>
              <w:t>Start symbol</w:t>
            </w:r>
          </w:p>
        </w:tc>
        <w:tc>
          <w:tcPr>
            <w:tcW w:w="3535" w:type="dxa"/>
          </w:tcPr>
          <w:p w14:paraId="3F0BB11E" w14:textId="77777777" w:rsidR="00832C74" w:rsidRPr="00A21AF0" w:rsidRDefault="00832C74" w:rsidP="00EB4AB5">
            <w:pPr>
              <w:pStyle w:val="TAC"/>
            </w:pPr>
            <w:r w:rsidRPr="00A21AF0">
              <w:t xml:space="preserve">0 </w:t>
            </w:r>
          </w:p>
        </w:tc>
      </w:tr>
      <w:tr w:rsidR="00832C74" w:rsidRPr="00A21AF0" w14:paraId="6FD78FE7" w14:textId="77777777" w:rsidTr="00832C74">
        <w:trPr>
          <w:cantSplit/>
          <w:trHeight w:val="251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321F4F54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4084" w:type="dxa"/>
          </w:tcPr>
          <w:p w14:paraId="7633133E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Allocation length</w:t>
            </w:r>
          </w:p>
        </w:tc>
        <w:tc>
          <w:tcPr>
            <w:tcW w:w="3535" w:type="dxa"/>
          </w:tcPr>
          <w:p w14:paraId="2076278A" w14:textId="77777777" w:rsidR="00832C74" w:rsidRPr="00A21AF0" w:rsidRDefault="00832C74" w:rsidP="00EB4AB5">
            <w:pPr>
              <w:pStyle w:val="TAC"/>
            </w:pPr>
            <w:r w:rsidRPr="00A21AF0">
              <w:t xml:space="preserve">14 </w:t>
            </w:r>
          </w:p>
        </w:tc>
      </w:tr>
      <w:tr w:rsidR="00832C74" w:rsidRPr="00A21AF0" w14:paraId="2A92B613" w14:textId="77777777" w:rsidTr="00832C74">
        <w:trPr>
          <w:cantSplit/>
          <w:trHeight w:val="504"/>
          <w:jc w:val="center"/>
        </w:trPr>
        <w:tc>
          <w:tcPr>
            <w:tcW w:w="1941" w:type="dxa"/>
            <w:tcBorders>
              <w:top w:val="single" w:sz="6" w:space="0" w:color="auto"/>
              <w:bottom w:val="nil"/>
            </w:tcBorders>
          </w:tcPr>
          <w:p w14:paraId="3BB888A7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domain resource</w:t>
            </w:r>
          </w:p>
        </w:tc>
        <w:tc>
          <w:tcPr>
            <w:tcW w:w="4084" w:type="dxa"/>
          </w:tcPr>
          <w:p w14:paraId="315F52B3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RB assignment</w:t>
            </w:r>
          </w:p>
        </w:tc>
        <w:tc>
          <w:tcPr>
            <w:tcW w:w="3535" w:type="dxa"/>
          </w:tcPr>
          <w:p w14:paraId="436A62D2" w14:textId="77777777" w:rsidR="00832C74" w:rsidRDefault="00832C74" w:rsidP="00EB4AB5">
            <w:pPr>
              <w:pStyle w:val="TAC"/>
            </w:pPr>
            <w:r w:rsidRPr="00A21AF0">
              <w:t>Full applicable test bandwidth</w:t>
            </w:r>
          </w:p>
          <w:p w14:paraId="41FB28A1" w14:textId="03B82B8E" w:rsidR="00832C74" w:rsidRDefault="00832C74" w:rsidP="00EB4AB5">
            <w:pPr>
              <w:pStyle w:val="TAC"/>
            </w:pPr>
            <w:r>
              <w:t>15kHz SCS: 5MHz and 50MHz, 20MHz</w:t>
            </w:r>
            <w:r w:rsidR="009E75F2">
              <w:t xml:space="preserve"> (for only MCS17)</w:t>
            </w:r>
          </w:p>
          <w:p w14:paraId="30F46350" w14:textId="0C7B63A9" w:rsidR="00832C74" w:rsidRPr="00A21AF0" w:rsidRDefault="00832C74" w:rsidP="00EB4AB5">
            <w:pPr>
              <w:pStyle w:val="TAC"/>
            </w:pPr>
            <w:r>
              <w:t>30kHz SCS: 10MHz and 100MHz, 40MHz</w:t>
            </w:r>
            <w:r w:rsidR="009E75F2">
              <w:t xml:space="preserve"> (for only MCS17)</w:t>
            </w:r>
          </w:p>
        </w:tc>
      </w:tr>
      <w:tr w:rsidR="00832C74" w:rsidRPr="00A21AF0" w14:paraId="0F9AD1F3" w14:textId="77777777" w:rsidTr="00832C74">
        <w:trPr>
          <w:cantSplit/>
          <w:trHeight w:val="234"/>
          <w:jc w:val="center"/>
        </w:trPr>
        <w:tc>
          <w:tcPr>
            <w:tcW w:w="1941" w:type="dxa"/>
            <w:tcBorders>
              <w:top w:val="nil"/>
              <w:bottom w:val="single" w:sz="6" w:space="0" w:color="auto"/>
            </w:tcBorders>
          </w:tcPr>
          <w:p w14:paraId="595FD1B7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assignment</w:t>
            </w:r>
          </w:p>
        </w:tc>
        <w:tc>
          <w:tcPr>
            <w:tcW w:w="4084" w:type="dxa"/>
          </w:tcPr>
          <w:p w14:paraId="4BFD3903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Frequency hopping</w:t>
            </w:r>
          </w:p>
        </w:tc>
        <w:tc>
          <w:tcPr>
            <w:tcW w:w="3535" w:type="dxa"/>
          </w:tcPr>
          <w:p w14:paraId="4C8118A2" w14:textId="77777777" w:rsidR="00832C74" w:rsidRPr="00A21AF0" w:rsidRDefault="00832C74" w:rsidP="00EB4AB5">
            <w:pPr>
              <w:pStyle w:val="TAC"/>
            </w:pPr>
            <w:r w:rsidRPr="00A21AF0">
              <w:t>Disabled</w:t>
            </w:r>
          </w:p>
        </w:tc>
      </w:tr>
      <w:tr w:rsidR="00832C74" w:rsidRPr="00A21AF0" w14:paraId="5A8C8CCF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  <w:vAlign w:val="center"/>
          </w:tcPr>
          <w:p w14:paraId="41751B9D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  <w:rFonts w:eastAsia="Batang"/>
              </w:rPr>
              <w:t>TPMI index</w:t>
            </w:r>
            <w:r w:rsidRPr="005B4D3F">
              <w:rPr>
                <w:rStyle w:val="TALChar"/>
              </w:rPr>
              <w:t xml:space="preserve"> for 4Tx four-layer spatial multiplexing transmission </w:t>
            </w:r>
          </w:p>
        </w:tc>
        <w:tc>
          <w:tcPr>
            <w:tcW w:w="3535" w:type="dxa"/>
            <w:vAlign w:val="center"/>
          </w:tcPr>
          <w:p w14:paraId="44B122B0" w14:textId="2BA18E42" w:rsidR="00832C74" w:rsidRPr="00A21AF0" w:rsidRDefault="00832C74" w:rsidP="00EB4AB5">
            <w:pPr>
              <w:pStyle w:val="TAC"/>
            </w:pPr>
            <w:r w:rsidRPr="00755349">
              <w:rPr>
                <w:lang w:eastAsia="zh-CN"/>
              </w:rPr>
              <w:t>0</w:t>
            </w:r>
          </w:p>
        </w:tc>
      </w:tr>
      <w:tr w:rsidR="00832C74" w:rsidRPr="00A21AF0" w14:paraId="36A66269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  <w:vAlign w:val="center"/>
          </w:tcPr>
          <w:p w14:paraId="55AB857A" w14:textId="433BAAB0" w:rsidR="00832C74" w:rsidRPr="005B4D3F" w:rsidRDefault="00832C74" w:rsidP="00EB4AB5">
            <w:pPr>
              <w:pStyle w:val="TAL"/>
              <w:rPr>
                <w:rStyle w:val="TALChar"/>
                <w:rFonts w:eastAsia="Batang"/>
              </w:rPr>
            </w:pPr>
            <w:r>
              <w:rPr>
                <w:rStyle w:val="TALChar"/>
                <w:rFonts w:eastAsia="Batang"/>
              </w:rPr>
              <w:t>Channel model and MCS</w:t>
            </w:r>
          </w:p>
        </w:tc>
        <w:tc>
          <w:tcPr>
            <w:tcW w:w="3535" w:type="dxa"/>
            <w:vAlign w:val="center"/>
          </w:tcPr>
          <w:p w14:paraId="0F3DBDC8" w14:textId="77777777" w:rsidR="00832C74" w:rsidRDefault="00832C74" w:rsidP="00EB4A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TDLB100-400: MCS2</w:t>
            </w:r>
          </w:p>
          <w:p w14:paraId="2D9320F5" w14:textId="77777777" w:rsidR="00832C74" w:rsidRDefault="00832C74" w:rsidP="00EB4AB5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TDLC300-100</w:t>
            </w:r>
            <w:r>
              <w:rPr>
                <w:lang w:eastAsia="zh-CN"/>
              </w:rPr>
              <w:t>: MCS12</w:t>
            </w:r>
          </w:p>
          <w:p w14:paraId="302C82E5" w14:textId="1125B1BA" w:rsidR="00832C74" w:rsidRPr="00755349" w:rsidRDefault="00832C74" w:rsidP="00EB4AB5">
            <w:pPr>
              <w:pStyle w:val="TAC"/>
              <w:rPr>
                <w:lang w:eastAsia="zh-CN"/>
              </w:rPr>
            </w:pPr>
            <w:r w:rsidRPr="00832C74">
              <w:rPr>
                <w:lang w:eastAsia="zh-CN"/>
              </w:rPr>
              <w:t>TDLA30-10</w:t>
            </w:r>
            <w:r>
              <w:rPr>
                <w:lang w:eastAsia="zh-CN"/>
              </w:rPr>
              <w:t>: MCS17</w:t>
            </w:r>
          </w:p>
        </w:tc>
      </w:tr>
      <w:tr w:rsidR="00832C74" w:rsidRPr="00A21AF0" w14:paraId="5CAB73A1" w14:textId="77777777" w:rsidTr="00832C74">
        <w:trPr>
          <w:cantSplit/>
          <w:trHeight w:val="251"/>
          <w:jc w:val="center"/>
        </w:trPr>
        <w:tc>
          <w:tcPr>
            <w:tcW w:w="6025" w:type="dxa"/>
            <w:gridSpan w:val="2"/>
            <w:vAlign w:val="center"/>
          </w:tcPr>
          <w:p w14:paraId="5D02B6FE" w14:textId="77777777" w:rsidR="00832C74" w:rsidRPr="005B4D3F" w:rsidRDefault="00832C74" w:rsidP="00EB4AB5">
            <w:pPr>
              <w:pStyle w:val="TAL"/>
              <w:rPr>
                <w:rStyle w:val="TALChar"/>
              </w:rPr>
            </w:pPr>
            <w:r w:rsidRPr="005B4D3F">
              <w:rPr>
                <w:rStyle w:val="TALChar"/>
              </w:rPr>
              <w:t>Code block group based PUSCH transmission</w:t>
            </w:r>
          </w:p>
        </w:tc>
        <w:tc>
          <w:tcPr>
            <w:tcW w:w="3535" w:type="dxa"/>
            <w:vAlign w:val="center"/>
          </w:tcPr>
          <w:p w14:paraId="4C33074A" w14:textId="77777777" w:rsidR="00832C74" w:rsidRPr="00A21AF0" w:rsidRDefault="00832C74" w:rsidP="00EB4AB5">
            <w:pPr>
              <w:pStyle w:val="TAC"/>
            </w:pPr>
            <w:r w:rsidRPr="00A21AF0">
              <w:t>Disabled</w:t>
            </w:r>
          </w:p>
        </w:tc>
      </w:tr>
      <w:tr w:rsidR="00832C74" w:rsidRPr="00A21AF0" w14:paraId="192299F0" w14:textId="77777777" w:rsidTr="00EB4AB5">
        <w:trPr>
          <w:cantSplit/>
          <w:trHeight w:val="251"/>
          <w:jc w:val="center"/>
        </w:trPr>
        <w:tc>
          <w:tcPr>
            <w:tcW w:w="9560" w:type="dxa"/>
            <w:gridSpan w:val="3"/>
            <w:vAlign w:val="center"/>
          </w:tcPr>
          <w:p w14:paraId="387FC7D9" w14:textId="77777777" w:rsidR="00832C74" w:rsidRPr="00A21AF0" w:rsidRDefault="00832C74" w:rsidP="00EB4AB5">
            <w:pPr>
              <w:pStyle w:val="TAL"/>
            </w:pPr>
            <w:r w:rsidRPr="00A21AF0">
              <w:t>NOTE 1:</w:t>
            </w:r>
            <w:r w:rsidRPr="00A21AF0">
              <w:tab/>
              <w:t xml:space="preserve">The same requirements are applicable to FDD and </w:t>
            </w:r>
            <w:r w:rsidRPr="00F3567F">
              <w:t>TDD with different UL-DL pattern.</w:t>
            </w:r>
          </w:p>
        </w:tc>
      </w:tr>
    </w:tbl>
    <w:p w14:paraId="6D27DE24" w14:textId="77EDB908" w:rsidR="00832C74" w:rsidRDefault="00832C74" w:rsidP="00832C74">
      <w:pPr>
        <w:rPr>
          <w:rFonts w:eastAsia="宋体"/>
          <w:lang w:eastAsia="zh-CN"/>
        </w:rPr>
      </w:pPr>
    </w:p>
    <w:p w14:paraId="75E06E40" w14:textId="7660DB0C" w:rsidR="00832C74" w:rsidRDefault="00471E01" w:rsidP="00471E01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Work split</w:t>
      </w:r>
    </w:p>
    <w:tbl>
      <w:tblPr>
        <w:tblW w:w="0" w:type="auto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7150"/>
        <w:gridCol w:w="1287"/>
      </w:tblGrid>
      <w:tr w:rsidR="00471E01" w14:paraId="54E549AB" w14:textId="77777777" w:rsidTr="00471E01">
        <w:trPr>
          <w:trHeight w:val="30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24608" w14:textId="77777777" w:rsidR="00471E01" w:rsidRDefault="00471E01" w:rsidP="00471E01">
            <w:pPr>
              <w:pStyle w:val="TAH"/>
            </w:pPr>
            <w:r>
              <w:t>CR split</w:t>
            </w:r>
          </w:p>
        </w:tc>
      </w:tr>
      <w:tr w:rsidR="00471E01" w14:paraId="2C5D2F3F" w14:textId="77777777" w:rsidTr="00471E0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7F7C4" w14:textId="77777777" w:rsidR="00471E01" w:rsidRDefault="00471E01" w:rsidP="00471E01">
            <w:pPr>
              <w:pStyle w:val="TAH"/>
            </w:pPr>
            <w:r>
              <w:t>Specification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91876" w14:textId="77777777" w:rsidR="00471E01" w:rsidRDefault="00471E01" w:rsidP="00471E01">
            <w:pPr>
              <w:pStyle w:val="TAH"/>
            </w:pPr>
            <w:r>
              <w:t>Content part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C1CE3" w14:textId="77777777" w:rsidR="00471E01" w:rsidRDefault="00471E01" w:rsidP="00471E01">
            <w:pPr>
              <w:pStyle w:val="TAH"/>
            </w:pPr>
            <w:r>
              <w:t>Responsible</w:t>
            </w:r>
          </w:p>
        </w:tc>
      </w:tr>
      <w:tr w:rsidR="00471E01" w14:paraId="4BEDDB5E" w14:textId="77777777" w:rsidTr="00471E0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A4441" w14:textId="77777777" w:rsidR="00471E01" w:rsidRDefault="00471E01" w:rsidP="00471E01">
            <w:pPr>
              <w:pStyle w:val="TAC"/>
            </w:pPr>
            <w:r>
              <w:t>38.104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92636" w14:textId="77777777" w:rsidR="00471E01" w:rsidRDefault="00471E01" w:rsidP="00471E01">
            <w:pPr>
              <w:pStyle w:val="TAC"/>
            </w:pPr>
            <w:r>
              <w:t>PUSCH requirement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BD316" w14:textId="77777777" w:rsidR="00471E01" w:rsidRDefault="00471E01" w:rsidP="00471E01">
            <w:pPr>
              <w:pStyle w:val="TAC"/>
            </w:pPr>
            <w:r>
              <w:t>Nokia</w:t>
            </w:r>
          </w:p>
        </w:tc>
      </w:tr>
      <w:tr w:rsidR="00471E01" w14:paraId="4DE8510C" w14:textId="77777777" w:rsidTr="00471E01">
        <w:trPr>
          <w:trHeight w:val="31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57FF5" w14:textId="77777777" w:rsidR="00471E01" w:rsidRDefault="00471E01" w:rsidP="00471E01">
            <w:pPr>
              <w:pStyle w:val="TAC"/>
            </w:pPr>
            <w:r>
              <w:t>38.141-1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ADFE7" w14:textId="77777777" w:rsidR="00471E01" w:rsidRDefault="00471E01" w:rsidP="00471E01">
            <w:pPr>
              <w:pStyle w:val="TAC"/>
            </w:pPr>
            <w:r>
              <w:t>PUSCH requirement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C6B2B" w14:textId="77777777" w:rsidR="00471E01" w:rsidRDefault="00471E01" w:rsidP="00471E01">
            <w:pPr>
              <w:pStyle w:val="TAC"/>
            </w:pPr>
            <w:r>
              <w:t>ZTE</w:t>
            </w:r>
          </w:p>
        </w:tc>
      </w:tr>
      <w:tr w:rsidR="00471E01" w14:paraId="1345B612" w14:textId="77777777" w:rsidTr="00471E0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A1FEF" w14:textId="77777777" w:rsidR="00471E01" w:rsidRDefault="00471E01" w:rsidP="00471E01">
            <w:pPr>
              <w:pStyle w:val="TAC"/>
            </w:pPr>
            <w:r>
              <w:t>38.104, 38.141-2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80737" w14:textId="77777777" w:rsidR="00471E01" w:rsidRDefault="00471E01" w:rsidP="00471E01">
            <w:pPr>
              <w:pStyle w:val="TAC"/>
            </w:pPr>
            <w:r>
              <w:t>FRC Tables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99854" w14:textId="77777777" w:rsidR="00471E01" w:rsidRDefault="00471E01" w:rsidP="00471E01">
            <w:pPr>
              <w:pStyle w:val="TAC"/>
            </w:pPr>
            <w:r>
              <w:t>Ericsson</w:t>
            </w:r>
          </w:p>
        </w:tc>
      </w:tr>
      <w:tr w:rsidR="00471E01" w14:paraId="60C95284" w14:textId="77777777" w:rsidTr="00471E0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68510" w14:textId="77777777" w:rsidR="00471E01" w:rsidRDefault="00471E01" w:rsidP="00471E01">
            <w:pPr>
              <w:pStyle w:val="TAC"/>
            </w:pPr>
            <w:r>
              <w:t>38.141-1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B9D51" w14:textId="77777777" w:rsidR="00471E01" w:rsidRDefault="00471E01" w:rsidP="00471E01">
            <w:pPr>
              <w:pStyle w:val="TAC"/>
            </w:pPr>
            <w:r>
              <w:t>FRC Tables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EF27D" w14:textId="77777777" w:rsidR="00471E01" w:rsidRDefault="00471E01" w:rsidP="00471E01">
            <w:pPr>
              <w:pStyle w:val="TAC"/>
            </w:pPr>
            <w:r>
              <w:t>Huawei</w:t>
            </w:r>
          </w:p>
        </w:tc>
      </w:tr>
      <w:tr w:rsidR="00471E01" w14:paraId="49F1B2A8" w14:textId="77777777" w:rsidTr="00471E01">
        <w:trPr>
          <w:trHeight w:val="600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F7922" w14:textId="77777777" w:rsidR="00471E01" w:rsidRDefault="00471E01" w:rsidP="00471E01">
            <w:pPr>
              <w:pStyle w:val="TAC"/>
            </w:pPr>
            <w:r>
              <w:t>38.141-1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6C566" w14:textId="77777777" w:rsidR="00471E01" w:rsidRDefault="00471E01" w:rsidP="00471E01">
            <w:pPr>
              <w:pStyle w:val="TAC"/>
            </w:pPr>
            <w:r>
              <w:t>Applicability rule, manufactory declaration, measurement uncertainty and test tolerance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FAECC" w14:textId="77777777" w:rsidR="00471E01" w:rsidRDefault="00471E01" w:rsidP="00471E01">
            <w:pPr>
              <w:pStyle w:val="TAC"/>
            </w:pPr>
            <w:r>
              <w:t>Samsung</w:t>
            </w:r>
          </w:p>
        </w:tc>
      </w:tr>
    </w:tbl>
    <w:p w14:paraId="7CC0641A" w14:textId="77777777" w:rsidR="00471E01" w:rsidRPr="00471E01" w:rsidRDefault="00471E01" w:rsidP="00471E01">
      <w:pPr>
        <w:rPr>
          <w:rFonts w:eastAsia="宋体"/>
          <w:lang w:eastAsia="zh-CN"/>
        </w:rPr>
      </w:pPr>
    </w:p>
    <w:sectPr w:rsidR="00471E01" w:rsidRPr="00471E0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074B" w14:textId="77777777" w:rsidR="008E64E7" w:rsidRPr="00A10429" w:rsidRDefault="008E64E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BE53F0E" w14:textId="77777777" w:rsidR="008E64E7" w:rsidRPr="00A10429" w:rsidRDefault="008E64E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98C65" w14:textId="77777777" w:rsidR="008E64E7" w:rsidRPr="00A10429" w:rsidRDefault="008E64E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8002037" w14:textId="77777777" w:rsidR="008E64E7" w:rsidRPr="00A10429" w:rsidRDefault="008E64E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B0F6BC3"/>
    <w:multiLevelType w:val="hybridMultilevel"/>
    <w:tmpl w:val="DAB4D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8437D"/>
    <w:multiLevelType w:val="hybridMultilevel"/>
    <w:tmpl w:val="522CD058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2CAC497A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4929C0"/>
    <w:multiLevelType w:val="hybridMultilevel"/>
    <w:tmpl w:val="E2126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4"/>
  </w:num>
  <w:num w:numId="3" w16cid:durableId="980884213">
    <w:abstractNumId w:val="25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19"/>
  </w:num>
  <w:num w:numId="7" w16cid:durableId="1073939429">
    <w:abstractNumId w:val="5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7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10"/>
  </w:num>
  <w:num w:numId="24" w16cid:durableId="986275603">
    <w:abstractNumId w:val="4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0"/>
  </w:num>
  <w:num w:numId="29" w16cid:durableId="381445059">
    <w:abstractNumId w:val="22"/>
  </w:num>
  <w:num w:numId="30" w16cid:durableId="2003196174">
    <w:abstractNumId w:val="16"/>
  </w:num>
  <w:num w:numId="31" w16cid:durableId="886913614">
    <w:abstractNumId w:val="15"/>
  </w:num>
  <w:num w:numId="32" w16cid:durableId="1444038459">
    <w:abstractNumId w:val="23"/>
  </w:num>
  <w:num w:numId="33" w16cid:durableId="995644244">
    <w:abstractNumId w:val="21"/>
  </w:num>
  <w:num w:numId="34" w16cid:durableId="855074031">
    <w:abstractNumId w:val="26"/>
  </w:num>
  <w:num w:numId="35" w16cid:durableId="1812094501">
    <w:abstractNumId w:val="2"/>
  </w:num>
  <w:num w:numId="36" w16cid:durableId="131514074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022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8BE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111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1CA1"/>
    <w:rsid w:val="00042511"/>
    <w:rsid w:val="00044C28"/>
    <w:rsid w:val="00044EFC"/>
    <w:rsid w:val="00044F34"/>
    <w:rsid w:val="00046BB8"/>
    <w:rsid w:val="000503D5"/>
    <w:rsid w:val="00050E97"/>
    <w:rsid w:val="0005157B"/>
    <w:rsid w:val="000518E8"/>
    <w:rsid w:val="00052F5C"/>
    <w:rsid w:val="000530CB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4AE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5C8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2AC"/>
    <w:rsid w:val="001A678E"/>
    <w:rsid w:val="001A76D9"/>
    <w:rsid w:val="001B0B5B"/>
    <w:rsid w:val="001B0E71"/>
    <w:rsid w:val="001B1F60"/>
    <w:rsid w:val="001B2301"/>
    <w:rsid w:val="001B3849"/>
    <w:rsid w:val="001B39CE"/>
    <w:rsid w:val="001B3B64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D0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0F6"/>
    <w:rsid w:val="0028151D"/>
    <w:rsid w:val="00281711"/>
    <w:rsid w:val="00281AE9"/>
    <w:rsid w:val="002829F6"/>
    <w:rsid w:val="00282BA4"/>
    <w:rsid w:val="002834E2"/>
    <w:rsid w:val="0028397A"/>
    <w:rsid w:val="00284A10"/>
    <w:rsid w:val="00285DF1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08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07E"/>
    <w:rsid w:val="002E16C2"/>
    <w:rsid w:val="002E1AA9"/>
    <w:rsid w:val="002E2071"/>
    <w:rsid w:val="002E23DF"/>
    <w:rsid w:val="002E2404"/>
    <w:rsid w:val="002E2F7F"/>
    <w:rsid w:val="002E35B8"/>
    <w:rsid w:val="002E3653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379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4F5"/>
    <w:rsid w:val="00330ABA"/>
    <w:rsid w:val="00331EAF"/>
    <w:rsid w:val="00333C95"/>
    <w:rsid w:val="00334004"/>
    <w:rsid w:val="003345CD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925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9F7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1E01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A23"/>
    <w:rsid w:val="00496068"/>
    <w:rsid w:val="00496170"/>
    <w:rsid w:val="00496D7B"/>
    <w:rsid w:val="004A1069"/>
    <w:rsid w:val="004A13F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E6C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E2D"/>
    <w:rsid w:val="004F34CA"/>
    <w:rsid w:val="004F363F"/>
    <w:rsid w:val="004F3F4E"/>
    <w:rsid w:val="004F4D22"/>
    <w:rsid w:val="004F5A68"/>
    <w:rsid w:val="004F5CD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07706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D3F"/>
    <w:rsid w:val="005B5569"/>
    <w:rsid w:val="005B69C2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577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031"/>
    <w:rsid w:val="00627421"/>
    <w:rsid w:val="00627425"/>
    <w:rsid w:val="006278EE"/>
    <w:rsid w:val="00630C3B"/>
    <w:rsid w:val="006312A6"/>
    <w:rsid w:val="006313DB"/>
    <w:rsid w:val="0063149E"/>
    <w:rsid w:val="00632155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38E"/>
    <w:rsid w:val="00665910"/>
    <w:rsid w:val="00665D37"/>
    <w:rsid w:val="00665FDC"/>
    <w:rsid w:val="006667DA"/>
    <w:rsid w:val="00666869"/>
    <w:rsid w:val="00670570"/>
    <w:rsid w:val="006707C2"/>
    <w:rsid w:val="00670A65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33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295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03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37F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6DCE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B98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C74"/>
    <w:rsid w:val="008330AF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98A"/>
    <w:rsid w:val="00843C2A"/>
    <w:rsid w:val="00843F2B"/>
    <w:rsid w:val="008443BD"/>
    <w:rsid w:val="00845A7E"/>
    <w:rsid w:val="00845D3A"/>
    <w:rsid w:val="0084625D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449"/>
    <w:rsid w:val="00863540"/>
    <w:rsid w:val="00863EA2"/>
    <w:rsid w:val="00864C1B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9BC"/>
    <w:rsid w:val="00883A32"/>
    <w:rsid w:val="00884ABE"/>
    <w:rsid w:val="00885A78"/>
    <w:rsid w:val="0088610D"/>
    <w:rsid w:val="00886459"/>
    <w:rsid w:val="00886E3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46E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4C6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4E7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A0B"/>
    <w:rsid w:val="00923BC1"/>
    <w:rsid w:val="00924515"/>
    <w:rsid w:val="00924B7E"/>
    <w:rsid w:val="0092529D"/>
    <w:rsid w:val="009276B3"/>
    <w:rsid w:val="00927894"/>
    <w:rsid w:val="00927A0A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81D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77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260"/>
    <w:rsid w:val="009A7288"/>
    <w:rsid w:val="009A7963"/>
    <w:rsid w:val="009B03FF"/>
    <w:rsid w:val="009B04A5"/>
    <w:rsid w:val="009B09D6"/>
    <w:rsid w:val="009B0BB1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5F2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2C0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B3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C86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8CE"/>
    <w:rsid w:val="00AD6BF6"/>
    <w:rsid w:val="00AD6D54"/>
    <w:rsid w:val="00AD7464"/>
    <w:rsid w:val="00AE0AEE"/>
    <w:rsid w:val="00AE0FA8"/>
    <w:rsid w:val="00AE132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2FC7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5779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26A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B7D50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22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CB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271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B52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B92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5FE4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BB0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2E"/>
    <w:rsid w:val="00D90A5E"/>
    <w:rsid w:val="00D91948"/>
    <w:rsid w:val="00D923DB"/>
    <w:rsid w:val="00D9298A"/>
    <w:rsid w:val="00D92FFD"/>
    <w:rsid w:val="00D9390A"/>
    <w:rsid w:val="00D9423E"/>
    <w:rsid w:val="00D944D1"/>
    <w:rsid w:val="00D94A7E"/>
    <w:rsid w:val="00D9563F"/>
    <w:rsid w:val="00D9573D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0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A91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DE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A54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8FF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12F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26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67B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851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518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4CD5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85DF1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B4D3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Ericsson_Nicholas_Pu_1</cp:lastModifiedBy>
  <cp:revision>5</cp:revision>
  <dcterms:created xsi:type="dcterms:W3CDTF">2023-05-26T00:39:00Z</dcterms:created>
  <dcterms:modified xsi:type="dcterms:W3CDTF">2023-05-26T01:46:00Z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